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5E" w:rsidRDefault="00213B5E" w:rsidP="00213B5E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 w:hint="cs"/>
          <w:color w:val="1C1E21"/>
          <w:sz w:val="32"/>
          <w:szCs w:val="32"/>
          <w:rtl/>
        </w:rPr>
      </w:pPr>
      <w:r w:rsidRPr="00213B5E">
        <w:rPr>
          <w:rFonts w:ascii="Helvetica" w:hAnsi="Helvetica" w:cs="Helvetica" w:hint="cs"/>
          <w:color w:val="1C1E21"/>
          <w:sz w:val="32"/>
          <w:szCs w:val="32"/>
          <w:rtl/>
        </w:rPr>
        <w:t xml:space="preserve">بلاغ صادر عن وزارة المالية بتاريخ 13 </w:t>
      </w:r>
      <w:proofErr w:type="spellStart"/>
      <w:r w:rsidRPr="00213B5E">
        <w:rPr>
          <w:rFonts w:ascii="Helvetica" w:hAnsi="Helvetica" w:cs="Helvetica" w:hint="cs"/>
          <w:color w:val="1C1E21"/>
          <w:sz w:val="32"/>
          <w:szCs w:val="32"/>
          <w:rtl/>
        </w:rPr>
        <w:t>أفريل</w:t>
      </w:r>
      <w:proofErr w:type="spellEnd"/>
      <w:r w:rsidRPr="00213B5E">
        <w:rPr>
          <w:rFonts w:ascii="Helvetica" w:hAnsi="Helvetica" w:cs="Helvetica" w:hint="cs"/>
          <w:color w:val="1C1E21"/>
          <w:sz w:val="32"/>
          <w:szCs w:val="32"/>
          <w:rtl/>
        </w:rPr>
        <w:t xml:space="preserve"> </w:t>
      </w:r>
      <w:r>
        <w:rPr>
          <w:rFonts w:ascii="Helvetica" w:hAnsi="Helvetica" w:cs="Helvetica" w:hint="cs"/>
          <w:color w:val="1C1E21"/>
          <w:sz w:val="32"/>
          <w:szCs w:val="32"/>
          <w:rtl/>
        </w:rPr>
        <w:t>2020</w:t>
      </w:r>
    </w:p>
    <w:p w:rsidR="00C53623" w:rsidRDefault="00213B5E" w:rsidP="00213B5E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 w:hint="cs"/>
          <w:color w:val="1C1E21"/>
          <w:sz w:val="32"/>
          <w:szCs w:val="32"/>
          <w:rtl/>
        </w:rPr>
      </w:pPr>
      <w:r>
        <w:rPr>
          <w:rFonts w:ascii="Helvetica" w:hAnsi="Helvetica" w:cs="Helvetica" w:hint="cs"/>
          <w:color w:val="1C1E21"/>
          <w:sz w:val="32"/>
          <w:szCs w:val="32"/>
          <w:rtl/>
        </w:rPr>
        <w:t xml:space="preserve"> يتعلق ب</w:t>
      </w:r>
      <w:r w:rsidRPr="00213B5E">
        <w:rPr>
          <w:rFonts w:ascii="Helvetica" w:hAnsi="Helvetica" w:cs="Helvetica" w:hint="cs"/>
          <w:color w:val="1C1E21"/>
          <w:sz w:val="32"/>
          <w:szCs w:val="32"/>
          <w:rtl/>
        </w:rPr>
        <w:t xml:space="preserve">تأجيل إيداع التصاريح </w:t>
      </w:r>
      <w:proofErr w:type="spellStart"/>
      <w:r w:rsidRPr="00213B5E">
        <w:rPr>
          <w:rFonts w:ascii="Helvetica" w:hAnsi="Helvetica" w:cs="Helvetica" w:hint="cs"/>
          <w:color w:val="1C1E21"/>
          <w:sz w:val="32"/>
          <w:szCs w:val="32"/>
          <w:rtl/>
        </w:rPr>
        <w:t>الجبائية</w:t>
      </w:r>
      <w:proofErr w:type="spellEnd"/>
    </w:p>
    <w:p w:rsidR="00213B5E" w:rsidRPr="00213B5E" w:rsidRDefault="00213B5E" w:rsidP="00C53623">
      <w:pPr>
        <w:pStyle w:val="NormalWeb"/>
        <w:shd w:val="clear" w:color="auto" w:fill="FFFFFF"/>
        <w:spacing w:before="0" w:beforeAutospacing="0" w:after="90" w:afterAutospacing="0"/>
        <w:jc w:val="right"/>
        <w:rPr>
          <w:rFonts w:ascii="Helvetica" w:hAnsi="Helvetica" w:cs="Helvetica"/>
          <w:color w:val="1C1E21"/>
          <w:sz w:val="32"/>
          <w:szCs w:val="32"/>
        </w:rPr>
      </w:pPr>
    </w:p>
    <w:p w:rsidR="00C53623" w:rsidRPr="00213B5E" w:rsidRDefault="00C53623" w:rsidP="00213B5E">
      <w:pPr>
        <w:pStyle w:val="NormalWeb"/>
        <w:shd w:val="clear" w:color="auto" w:fill="FFFFFF"/>
        <w:bidi/>
        <w:spacing w:before="90" w:beforeAutospacing="0" w:after="90" w:afterAutospacing="0"/>
        <w:jc w:val="both"/>
        <w:rPr>
          <w:rFonts w:ascii="Helvetica" w:hAnsi="Helvetica" w:cs="Helvetica"/>
          <w:color w:val="1C1E21"/>
          <w:sz w:val="32"/>
          <w:szCs w:val="32"/>
        </w:rPr>
      </w:pPr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تعلم وزارة المالية الأشخاص الطبيعيين الخاضعين للنظام </w:t>
      </w:r>
      <w:proofErr w:type="spellStart"/>
      <w:r w:rsidRPr="00213B5E">
        <w:rPr>
          <w:rFonts w:ascii="Helvetica" w:hAnsi="Helvetica" w:cs="Helvetica"/>
          <w:color w:val="1C1E21"/>
          <w:sz w:val="32"/>
          <w:szCs w:val="32"/>
          <w:rtl/>
        </w:rPr>
        <w:t>الحقيقي</w:t>
      </w:r>
      <w:proofErr w:type="spellEnd"/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 وكذلك الأشخاص المعنويين غير المنخرطين بمنظومة التصريح ودفع الأداء عن </w:t>
      </w:r>
      <w:proofErr w:type="spellStart"/>
      <w:r w:rsidRPr="00213B5E">
        <w:rPr>
          <w:rFonts w:ascii="Helvetica" w:hAnsi="Helvetica" w:cs="Helvetica"/>
          <w:color w:val="1C1E21"/>
          <w:sz w:val="32"/>
          <w:szCs w:val="32"/>
          <w:rtl/>
        </w:rPr>
        <w:t>بعد،</w:t>
      </w:r>
      <w:proofErr w:type="spellEnd"/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 أنه وباعتبار إجراءات الحجر الصحي الشامل تم تعليق خطايا التأخير إلى موفى </w:t>
      </w:r>
      <w:proofErr w:type="spellStart"/>
      <w:r w:rsidRPr="00213B5E">
        <w:rPr>
          <w:rFonts w:ascii="Helvetica" w:hAnsi="Helvetica" w:cs="Helvetica"/>
          <w:color w:val="1C1E21"/>
          <w:sz w:val="32"/>
          <w:szCs w:val="32"/>
          <w:rtl/>
        </w:rPr>
        <w:t>أفريل</w:t>
      </w:r>
      <w:proofErr w:type="spellEnd"/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 2020 بعنوان التصاريح </w:t>
      </w:r>
      <w:proofErr w:type="spellStart"/>
      <w:r w:rsidRPr="00213B5E">
        <w:rPr>
          <w:rFonts w:ascii="Helvetica" w:hAnsi="Helvetica" w:cs="Helvetica"/>
          <w:color w:val="1C1E21"/>
          <w:sz w:val="32"/>
          <w:szCs w:val="32"/>
          <w:rtl/>
        </w:rPr>
        <w:t>الجبائية</w:t>
      </w:r>
      <w:proofErr w:type="spellEnd"/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 التي حل أجلها خلال الفترة من 23 مارس إلى موفى </w:t>
      </w:r>
      <w:proofErr w:type="spellStart"/>
      <w:r w:rsidRPr="00213B5E">
        <w:rPr>
          <w:rFonts w:ascii="Helvetica" w:hAnsi="Helvetica" w:cs="Helvetica"/>
          <w:color w:val="1C1E21"/>
          <w:sz w:val="32"/>
          <w:szCs w:val="32"/>
          <w:rtl/>
        </w:rPr>
        <w:t>أفريل</w:t>
      </w:r>
      <w:proofErr w:type="spellEnd"/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 2020</w:t>
      </w:r>
      <w:r w:rsidRPr="00213B5E">
        <w:rPr>
          <w:rFonts w:ascii="Helvetica" w:hAnsi="Helvetica" w:cs="Helvetica"/>
          <w:color w:val="1C1E21"/>
          <w:sz w:val="32"/>
          <w:szCs w:val="32"/>
        </w:rPr>
        <w:t>.</w:t>
      </w:r>
    </w:p>
    <w:p w:rsidR="00C53623" w:rsidRPr="00213B5E" w:rsidRDefault="00C53623" w:rsidP="00213B5E">
      <w:pPr>
        <w:pStyle w:val="NormalWeb"/>
        <w:shd w:val="clear" w:color="auto" w:fill="FFFFFF"/>
        <w:bidi/>
        <w:spacing w:before="90" w:beforeAutospacing="0" w:after="90" w:afterAutospacing="0"/>
        <w:jc w:val="both"/>
        <w:rPr>
          <w:rFonts w:ascii="Helvetica" w:hAnsi="Helvetica" w:cs="Helvetica"/>
          <w:color w:val="1C1E21"/>
          <w:sz w:val="32"/>
          <w:szCs w:val="32"/>
        </w:rPr>
      </w:pPr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وبغاية تيسير إجراءات التصريح بالأداء ودفعه والقيام بالواجبات </w:t>
      </w:r>
      <w:proofErr w:type="spellStart"/>
      <w:r w:rsidRPr="00213B5E">
        <w:rPr>
          <w:rFonts w:ascii="Helvetica" w:hAnsi="Helvetica" w:cs="Helvetica"/>
          <w:color w:val="1C1E21"/>
          <w:sz w:val="32"/>
          <w:szCs w:val="32"/>
          <w:rtl/>
        </w:rPr>
        <w:t>الجبائية،</w:t>
      </w:r>
      <w:proofErr w:type="spellEnd"/>
      <w:r w:rsidRPr="00213B5E">
        <w:rPr>
          <w:rFonts w:ascii="Helvetica" w:hAnsi="Helvetica" w:cs="Helvetica"/>
          <w:color w:val="1C1E21"/>
          <w:sz w:val="32"/>
          <w:szCs w:val="32"/>
          <w:rtl/>
        </w:rPr>
        <w:t xml:space="preserve"> فإن مصالح وزارة المالية و بالتنسيق مع الوكالة الوطنية للمصادقة الالكترونية تعمل حاليا على إنجاز منظوم</w:t>
      </w:r>
      <w:r w:rsidRPr="00213B5E">
        <w:rPr>
          <w:rStyle w:val="textexposedshow"/>
          <w:rFonts w:ascii="inherit" w:hAnsi="inherit" w:cs="Helvetica"/>
          <w:color w:val="1C1E21"/>
          <w:sz w:val="32"/>
          <w:szCs w:val="32"/>
          <w:rtl/>
        </w:rPr>
        <w:t>ة رقمية تمكنهم من التصريح ودفع الأداء عن بعد دون الحاجة للتنقل لمختلف المصالح المعنية</w:t>
      </w:r>
      <w:r w:rsidRPr="00213B5E">
        <w:rPr>
          <w:rStyle w:val="textexposedshow"/>
          <w:rFonts w:ascii="inherit" w:hAnsi="inherit" w:cs="Helvetica"/>
          <w:color w:val="1C1E21"/>
          <w:sz w:val="32"/>
          <w:szCs w:val="32"/>
        </w:rPr>
        <w:t>.</w:t>
      </w:r>
    </w:p>
    <w:p w:rsidR="00C53623" w:rsidRPr="00213B5E" w:rsidRDefault="00C53623" w:rsidP="00213B5E">
      <w:pPr>
        <w:pStyle w:val="NormalWeb"/>
        <w:shd w:val="clear" w:color="auto" w:fill="FFFFFF"/>
        <w:bidi/>
        <w:spacing w:before="0" w:beforeAutospacing="0" w:after="90" w:afterAutospacing="0"/>
        <w:jc w:val="both"/>
        <w:rPr>
          <w:rFonts w:ascii="inherit" w:hAnsi="inherit" w:cs="Helvetica"/>
          <w:color w:val="1C1E21"/>
          <w:sz w:val="32"/>
          <w:szCs w:val="32"/>
        </w:rPr>
      </w:pPr>
      <w:r w:rsidRPr="00213B5E">
        <w:rPr>
          <w:rFonts w:ascii="inherit" w:hAnsi="inherit" w:cs="Helvetica"/>
          <w:color w:val="1C1E21"/>
          <w:sz w:val="32"/>
          <w:szCs w:val="32"/>
          <w:rtl/>
        </w:rPr>
        <w:t>وسيتم إعلام المطالبين بالأداء المشمولين بهذا الاجراء بانطلاق العمل بهذه المنظومة في غضون هذا الأسبوع</w:t>
      </w:r>
      <w:r w:rsidRPr="00213B5E">
        <w:rPr>
          <w:rFonts w:ascii="inherit" w:hAnsi="inherit" w:cs="Helvetica"/>
          <w:color w:val="1C1E21"/>
          <w:sz w:val="32"/>
          <w:szCs w:val="32"/>
        </w:rPr>
        <w:t>.</w:t>
      </w:r>
    </w:p>
    <w:p w:rsidR="00C53623" w:rsidRPr="00213B5E" w:rsidRDefault="00C53623" w:rsidP="00213B5E">
      <w:pPr>
        <w:pStyle w:val="NormalWeb"/>
        <w:shd w:val="clear" w:color="auto" w:fill="FFFFFF"/>
        <w:bidi/>
        <w:spacing w:before="90" w:beforeAutospacing="0" w:after="90" w:afterAutospacing="0"/>
        <w:jc w:val="both"/>
        <w:rPr>
          <w:rFonts w:ascii="inherit" w:hAnsi="inherit" w:cs="Helvetica"/>
          <w:color w:val="1C1E21"/>
          <w:sz w:val="32"/>
          <w:szCs w:val="32"/>
        </w:rPr>
      </w:pPr>
      <w:r w:rsidRPr="00213B5E">
        <w:rPr>
          <w:rFonts w:ascii="inherit" w:hAnsi="inherit" w:cs="Helvetica"/>
          <w:color w:val="1C1E21"/>
          <w:sz w:val="32"/>
          <w:szCs w:val="32"/>
          <w:rtl/>
        </w:rPr>
        <w:t xml:space="preserve">ولمزيد من الارشادات يمكن الاتصال بمركز الارشاد </w:t>
      </w:r>
      <w:proofErr w:type="spellStart"/>
      <w:r w:rsidRPr="00213B5E">
        <w:rPr>
          <w:rFonts w:ascii="inherit" w:hAnsi="inherit" w:cs="Helvetica"/>
          <w:color w:val="1C1E21"/>
          <w:sz w:val="32"/>
          <w:szCs w:val="32"/>
          <w:rtl/>
        </w:rPr>
        <w:t>الجبائي</w:t>
      </w:r>
      <w:proofErr w:type="spellEnd"/>
      <w:r w:rsidRPr="00213B5E">
        <w:rPr>
          <w:rFonts w:ascii="inherit" w:hAnsi="inherit" w:cs="Helvetica"/>
          <w:color w:val="1C1E21"/>
          <w:sz w:val="32"/>
          <w:szCs w:val="32"/>
          <w:rtl/>
        </w:rPr>
        <w:t xml:space="preserve"> عن بعد على </w:t>
      </w:r>
      <w:proofErr w:type="spellStart"/>
      <w:r w:rsidRPr="00213B5E">
        <w:rPr>
          <w:rFonts w:ascii="inherit" w:hAnsi="inherit" w:cs="Helvetica"/>
          <w:color w:val="1C1E21"/>
          <w:sz w:val="32"/>
          <w:szCs w:val="32"/>
          <w:rtl/>
        </w:rPr>
        <w:t>الرقم:</w:t>
      </w:r>
      <w:proofErr w:type="spellEnd"/>
      <w:r w:rsidRPr="00213B5E">
        <w:rPr>
          <w:rFonts w:ascii="inherit" w:hAnsi="inherit" w:cs="Helvetica"/>
          <w:color w:val="1C1E21"/>
          <w:sz w:val="32"/>
          <w:szCs w:val="32"/>
          <w:rtl/>
        </w:rPr>
        <w:t xml:space="preserve"> 81100400</w:t>
      </w:r>
    </w:p>
    <w:p w:rsidR="00401E39" w:rsidRPr="00213B5E" w:rsidRDefault="00401E39" w:rsidP="00213B5E">
      <w:pPr>
        <w:bidi/>
        <w:rPr>
          <w:sz w:val="32"/>
          <w:szCs w:val="32"/>
        </w:rPr>
      </w:pPr>
    </w:p>
    <w:sectPr w:rsidR="00401E39" w:rsidRPr="00213B5E" w:rsidSect="0040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623"/>
    <w:rsid w:val="00213B5E"/>
    <w:rsid w:val="00401E39"/>
    <w:rsid w:val="00766C6C"/>
    <w:rsid w:val="00C53623"/>
    <w:rsid w:val="00D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4"/>
        <w:szCs w:val="24"/>
        <w:lang w:val="fr-FR" w:eastAsia="en-US" w:bidi="ar-SA"/>
      </w:rPr>
    </w:rPrDefault>
    <w:pPrDefault>
      <w:pPr>
        <w:spacing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62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lang w:eastAsia="fr-FR"/>
    </w:rPr>
  </w:style>
  <w:style w:type="character" w:customStyle="1" w:styleId="textexposedshow">
    <w:name w:val="text_exposed_show"/>
    <w:basedOn w:val="Policepardfaut"/>
    <w:rsid w:val="00C53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hbouazizi</dc:creator>
  <cp:keywords/>
  <dc:description/>
  <cp:lastModifiedBy>hbouazizi</cp:lastModifiedBy>
  <cp:revision>3</cp:revision>
  <dcterms:created xsi:type="dcterms:W3CDTF">2020-04-13T17:25:00Z</dcterms:created>
  <dcterms:modified xsi:type="dcterms:W3CDTF">2020-04-13T17:29:00Z</dcterms:modified>
</cp:coreProperties>
</file>